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4A2176" w:rsidRPr="00771544" w:rsidRDefault="004A2176">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BC3E66" w:rsidRPr="00771544">
        <w:trPr>
          <w:trHeight w:val="580"/>
        </w:trPr>
        <w:tc>
          <w:tcPr>
            <w:tcW w:w="2448" w:type="dxa"/>
            <w:tcBorders>
              <w:bottom w:val="nil"/>
            </w:tcBorders>
          </w:tcPr>
          <w:p w:rsidR="00BC3E66" w:rsidRPr="00771544" w:rsidRDefault="00BC3E66">
            <w:pPr>
              <w:pStyle w:val="TableParagraph"/>
              <w:spacing w:before="6"/>
              <w:rPr>
                <w:rFonts w:ascii="Times New Roman"/>
                <w:sz w:val="16"/>
                <w:szCs w:val="16"/>
              </w:rPr>
            </w:pPr>
          </w:p>
          <w:p w:rsidR="00BC3E66" w:rsidRPr="00771544" w:rsidRDefault="00BC3E66">
            <w:pPr>
              <w:pStyle w:val="TableParagraph"/>
              <w:ind w:left="107"/>
              <w:rPr>
                <w:sz w:val="16"/>
                <w:szCs w:val="16"/>
              </w:rPr>
            </w:pPr>
            <w:r w:rsidRPr="00771544">
              <w:rPr>
                <w:sz w:val="16"/>
                <w:szCs w:val="16"/>
                <w:u w:val="single"/>
              </w:rPr>
              <w:t>Issued:</w:t>
            </w:r>
          </w:p>
        </w:tc>
        <w:tc>
          <w:tcPr>
            <w:tcW w:w="5239" w:type="dxa"/>
            <w:tcBorders>
              <w:bottom w:val="nil"/>
            </w:tcBorders>
          </w:tcPr>
          <w:p w:rsidR="00BC3E66" w:rsidRDefault="00BC3E66">
            <w:pPr>
              <w:pStyle w:val="TableParagraph"/>
              <w:spacing w:before="3"/>
              <w:rPr>
                <w:rFonts w:ascii="Times New Roman"/>
                <w:sz w:val="16"/>
                <w:szCs w:val="16"/>
              </w:rPr>
            </w:pPr>
          </w:p>
          <w:p w:rsidR="00BC3E66" w:rsidRDefault="00BC3E66">
            <w:pPr>
              <w:pStyle w:val="TableParagraph"/>
              <w:ind w:left="552" w:right="542"/>
              <w:jc w:val="center"/>
              <w:rPr>
                <w:b/>
                <w:sz w:val="16"/>
                <w:szCs w:val="16"/>
              </w:rPr>
            </w:pPr>
            <w:r>
              <w:rPr>
                <w:b/>
                <w:sz w:val="16"/>
                <w:szCs w:val="16"/>
              </w:rPr>
              <w:t>KITCHEN</w:t>
            </w:r>
          </w:p>
        </w:tc>
        <w:tc>
          <w:tcPr>
            <w:tcW w:w="2141" w:type="dxa"/>
            <w:tcBorders>
              <w:bottom w:val="nil"/>
            </w:tcBorders>
          </w:tcPr>
          <w:p w:rsidR="00BC3E66" w:rsidRPr="00771544" w:rsidRDefault="00BC3E66">
            <w:pPr>
              <w:pStyle w:val="TableParagraph"/>
              <w:spacing w:before="6"/>
              <w:rPr>
                <w:rFonts w:ascii="Times New Roman"/>
                <w:sz w:val="16"/>
                <w:szCs w:val="16"/>
              </w:rPr>
            </w:pPr>
          </w:p>
          <w:p w:rsidR="00BC3E66" w:rsidRPr="00771544" w:rsidRDefault="00BC3E66">
            <w:pPr>
              <w:pStyle w:val="TableParagraph"/>
              <w:ind w:left="107"/>
              <w:rPr>
                <w:sz w:val="16"/>
                <w:szCs w:val="16"/>
              </w:rPr>
            </w:pPr>
            <w:r w:rsidRPr="00771544">
              <w:rPr>
                <w:sz w:val="16"/>
                <w:szCs w:val="16"/>
                <w:u w:val="single"/>
              </w:rPr>
              <w:t>Index Nº:</w:t>
            </w:r>
          </w:p>
        </w:tc>
      </w:tr>
      <w:tr w:rsidR="00BC3E66" w:rsidRPr="00771544">
        <w:trPr>
          <w:trHeight w:val="440"/>
        </w:trPr>
        <w:tc>
          <w:tcPr>
            <w:tcW w:w="2448" w:type="dxa"/>
            <w:tcBorders>
              <w:top w:val="nil"/>
              <w:bottom w:val="nil"/>
            </w:tcBorders>
          </w:tcPr>
          <w:p w:rsidR="00BC3E66" w:rsidRPr="00771544" w:rsidRDefault="00BC3E66">
            <w:pPr>
              <w:pStyle w:val="TableParagraph"/>
              <w:spacing w:before="16"/>
              <w:ind w:left="107"/>
              <w:rPr>
                <w:sz w:val="16"/>
                <w:szCs w:val="16"/>
              </w:rPr>
            </w:pPr>
            <w:r w:rsidRPr="00771544">
              <w:rPr>
                <w:sz w:val="16"/>
                <w:szCs w:val="16"/>
              </w:rPr>
              <w:t>March 2018</w:t>
            </w:r>
          </w:p>
        </w:tc>
        <w:tc>
          <w:tcPr>
            <w:tcW w:w="5239" w:type="dxa"/>
            <w:tcBorders>
              <w:top w:val="nil"/>
              <w:bottom w:val="nil"/>
            </w:tcBorders>
          </w:tcPr>
          <w:p w:rsidR="00BC3E66" w:rsidRDefault="00BC3E66">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BC3E66" w:rsidRPr="00771544" w:rsidRDefault="00BC3E66">
            <w:pPr>
              <w:pStyle w:val="TableParagraph"/>
              <w:spacing w:before="16"/>
              <w:ind w:left="107"/>
              <w:rPr>
                <w:sz w:val="16"/>
                <w:szCs w:val="16"/>
              </w:rPr>
            </w:pPr>
            <w:r>
              <w:rPr>
                <w:sz w:val="16"/>
                <w:szCs w:val="16"/>
              </w:rPr>
              <w:t>KT-02</w:t>
            </w:r>
          </w:p>
        </w:tc>
      </w:tr>
      <w:tr w:rsidR="00537480" w:rsidRPr="00771544">
        <w:trPr>
          <w:trHeight w:val="440"/>
        </w:trPr>
        <w:tc>
          <w:tcPr>
            <w:tcW w:w="2448" w:type="dxa"/>
            <w:tcBorders>
              <w:top w:val="nil"/>
              <w:bottom w:val="nil"/>
            </w:tcBorders>
          </w:tcPr>
          <w:p w:rsidR="00537480" w:rsidRPr="00771544" w:rsidRDefault="00B67B81">
            <w:pPr>
              <w:pStyle w:val="TableParagraph"/>
              <w:spacing w:before="173"/>
              <w:ind w:left="107"/>
              <w:rPr>
                <w:sz w:val="16"/>
                <w:szCs w:val="16"/>
              </w:rPr>
            </w:pPr>
            <w:r w:rsidRPr="00771544">
              <w:rPr>
                <w:sz w:val="16"/>
                <w:szCs w:val="16"/>
                <w:u w:val="single"/>
              </w:rPr>
              <w:t>Revised:</w:t>
            </w:r>
          </w:p>
        </w:tc>
        <w:tc>
          <w:tcPr>
            <w:tcW w:w="5239" w:type="dxa"/>
            <w:tcBorders>
              <w:top w:val="nil"/>
              <w:bottom w:val="nil"/>
            </w:tcBorders>
          </w:tcPr>
          <w:p w:rsidR="00537480" w:rsidRPr="00771544" w:rsidRDefault="00537480">
            <w:pPr>
              <w:pStyle w:val="TableParagraph"/>
              <w:rPr>
                <w:rFonts w:ascii="Times New Roman"/>
                <w:sz w:val="16"/>
                <w:szCs w:val="16"/>
              </w:rPr>
            </w:pPr>
          </w:p>
        </w:tc>
        <w:tc>
          <w:tcPr>
            <w:tcW w:w="2141" w:type="dxa"/>
            <w:tcBorders>
              <w:top w:val="nil"/>
              <w:bottom w:val="nil"/>
            </w:tcBorders>
          </w:tcPr>
          <w:p w:rsidR="00537480" w:rsidRPr="00771544" w:rsidRDefault="00B67B81">
            <w:pPr>
              <w:pStyle w:val="TableParagraph"/>
              <w:spacing w:before="173"/>
              <w:ind w:left="107"/>
              <w:rPr>
                <w:sz w:val="16"/>
                <w:szCs w:val="16"/>
              </w:rPr>
            </w:pPr>
            <w:r w:rsidRPr="00771544">
              <w:rPr>
                <w:sz w:val="16"/>
                <w:szCs w:val="16"/>
                <w:u w:val="single"/>
              </w:rPr>
              <w:t>Approved By</w:t>
            </w:r>
            <w:r w:rsidRPr="00771544">
              <w:rPr>
                <w:sz w:val="16"/>
                <w:szCs w:val="16"/>
              </w:rPr>
              <w:t>:</w:t>
            </w:r>
          </w:p>
        </w:tc>
      </w:tr>
      <w:tr w:rsidR="00537480" w:rsidRPr="00771544">
        <w:trPr>
          <w:trHeight w:val="300"/>
        </w:trPr>
        <w:tc>
          <w:tcPr>
            <w:tcW w:w="2448" w:type="dxa"/>
            <w:tcBorders>
              <w:top w:val="nil"/>
              <w:bottom w:val="nil"/>
            </w:tcBorders>
          </w:tcPr>
          <w:p w:rsidR="00537480" w:rsidRPr="00771544" w:rsidRDefault="00537480">
            <w:pPr>
              <w:pStyle w:val="TableParagraph"/>
              <w:spacing w:before="16"/>
              <w:ind w:left="107"/>
              <w:rPr>
                <w:sz w:val="16"/>
                <w:szCs w:val="16"/>
              </w:rPr>
            </w:pPr>
          </w:p>
        </w:tc>
        <w:tc>
          <w:tcPr>
            <w:tcW w:w="5239" w:type="dxa"/>
            <w:tcBorders>
              <w:top w:val="nil"/>
              <w:bottom w:val="nil"/>
            </w:tcBorders>
          </w:tcPr>
          <w:p w:rsidR="00537480" w:rsidRPr="00771544" w:rsidRDefault="00537480">
            <w:pPr>
              <w:pStyle w:val="TableParagraph"/>
              <w:rPr>
                <w:rFonts w:ascii="Times New Roman"/>
                <w:sz w:val="16"/>
                <w:szCs w:val="16"/>
              </w:rPr>
            </w:pPr>
          </w:p>
        </w:tc>
        <w:tc>
          <w:tcPr>
            <w:tcW w:w="2141" w:type="dxa"/>
            <w:tcBorders>
              <w:top w:val="nil"/>
              <w:bottom w:val="nil"/>
            </w:tcBorders>
          </w:tcPr>
          <w:p w:rsidR="00537480" w:rsidRPr="00771544" w:rsidRDefault="00537480">
            <w:pPr>
              <w:pStyle w:val="TableParagraph"/>
              <w:spacing w:before="16"/>
              <w:ind w:left="107"/>
              <w:rPr>
                <w:sz w:val="16"/>
                <w:szCs w:val="16"/>
              </w:rPr>
            </w:pPr>
          </w:p>
        </w:tc>
      </w:tr>
      <w:tr w:rsidR="00537480" w:rsidRPr="00771544">
        <w:trPr>
          <w:trHeight w:val="300"/>
        </w:trPr>
        <w:tc>
          <w:tcPr>
            <w:tcW w:w="2448" w:type="dxa"/>
            <w:tcBorders>
              <w:top w:val="nil"/>
              <w:bottom w:val="nil"/>
            </w:tcBorders>
          </w:tcPr>
          <w:p w:rsidR="00537480" w:rsidRPr="00771544" w:rsidRDefault="00537480">
            <w:pPr>
              <w:pStyle w:val="TableParagraph"/>
              <w:rPr>
                <w:rFonts w:ascii="Times New Roman"/>
                <w:sz w:val="16"/>
                <w:szCs w:val="16"/>
              </w:rPr>
            </w:pPr>
          </w:p>
        </w:tc>
        <w:tc>
          <w:tcPr>
            <w:tcW w:w="5239" w:type="dxa"/>
            <w:tcBorders>
              <w:top w:val="nil"/>
              <w:bottom w:val="nil"/>
            </w:tcBorders>
          </w:tcPr>
          <w:p w:rsidR="00537480" w:rsidRPr="00771544"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771544" w:rsidRDefault="00537480">
            <w:pPr>
              <w:pStyle w:val="TableParagraph"/>
              <w:rPr>
                <w:rFonts w:ascii="Times New Roman"/>
                <w:sz w:val="16"/>
                <w:szCs w:val="16"/>
              </w:rPr>
            </w:pPr>
          </w:p>
        </w:tc>
      </w:tr>
      <w:tr w:rsidR="00537480" w:rsidRPr="00771544">
        <w:trPr>
          <w:trHeight w:val="260"/>
        </w:trPr>
        <w:tc>
          <w:tcPr>
            <w:tcW w:w="2448" w:type="dxa"/>
            <w:tcBorders>
              <w:top w:val="nil"/>
              <w:bottom w:val="nil"/>
            </w:tcBorders>
          </w:tcPr>
          <w:p w:rsidR="00537480" w:rsidRPr="00771544" w:rsidRDefault="00B67B81">
            <w:pPr>
              <w:pStyle w:val="TableParagraph"/>
              <w:spacing w:before="3"/>
              <w:ind w:left="107"/>
              <w:rPr>
                <w:sz w:val="16"/>
                <w:szCs w:val="16"/>
              </w:rPr>
            </w:pPr>
            <w:r w:rsidRPr="00771544">
              <w:rPr>
                <w:sz w:val="16"/>
                <w:szCs w:val="16"/>
                <w:u w:val="single"/>
              </w:rPr>
              <w:t>New Revision Due</w:t>
            </w:r>
            <w:r w:rsidRPr="00771544">
              <w:rPr>
                <w:sz w:val="16"/>
                <w:szCs w:val="16"/>
              </w:rPr>
              <w:t>:</w:t>
            </w:r>
          </w:p>
        </w:tc>
        <w:tc>
          <w:tcPr>
            <w:tcW w:w="5239" w:type="dxa"/>
            <w:tcBorders>
              <w:top w:val="nil"/>
              <w:bottom w:val="nil"/>
            </w:tcBorders>
          </w:tcPr>
          <w:p w:rsidR="00537480" w:rsidRPr="00771544" w:rsidRDefault="00537480">
            <w:pPr>
              <w:pStyle w:val="TableParagraph"/>
              <w:rPr>
                <w:rFonts w:ascii="Times New Roman"/>
                <w:sz w:val="16"/>
                <w:szCs w:val="16"/>
              </w:rPr>
            </w:pPr>
          </w:p>
        </w:tc>
        <w:tc>
          <w:tcPr>
            <w:tcW w:w="2141" w:type="dxa"/>
            <w:tcBorders>
              <w:top w:val="nil"/>
              <w:bottom w:val="nil"/>
            </w:tcBorders>
          </w:tcPr>
          <w:p w:rsidR="00537480" w:rsidRPr="00771544" w:rsidRDefault="00537480">
            <w:pPr>
              <w:pStyle w:val="TableParagraph"/>
              <w:rPr>
                <w:rFonts w:ascii="Times New Roman"/>
                <w:sz w:val="16"/>
                <w:szCs w:val="16"/>
              </w:rPr>
            </w:pPr>
          </w:p>
        </w:tc>
      </w:tr>
      <w:tr w:rsidR="00537480" w:rsidRPr="00771544">
        <w:trPr>
          <w:trHeight w:val="620"/>
        </w:trPr>
        <w:tc>
          <w:tcPr>
            <w:tcW w:w="2448" w:type="dxa"/>
            <w:tcBorders>
              <w:top w:val="nil"/>
            </w:tcBorders>
          </w:tcPr>
          <w:p w:rsidR="00537480" w:rsidRPr="00771544" w:rsidRDefault="00537480">
            <w:pPr>
              <w:pStyle w:val="TableParagraph"/>
              <w:spacing w:before="15"/>
              <w:ind w:left="107"/>
              <w:rPr>
                <w:sz w:val="16"/>
                <w:szCs w:val="16"/>
              </w:rPr>
            </w:pPr>
          </w:p>
        </w:tc>
        <w:tc>
          <w:tcPr>
            <w:tcW w:w="5239" w:type="dxa"/>
            <w:tcBorders>
              <w:top w:val="nil"/>
            </w:tcBorders>
          </w:tcPr>
          <w:p w:rsidR="00537480" w:rsidRPr="00771544" w:rsidRDefault="00537480">
            <w:pPr>
              <w:pStyle w:val="TableParagraph"/>
              <w:rPr>
                <w:rFonts w:ascii="Times New Roman"/>
                <w:sz w:val="16"/>
                <w:szCs w:val="16"/>
              </w:rPr>
            </w:pPr>
          </w:p>
        </w:tc>
        <w:tc>
          <w:tcPr>
            <w:tcW w:w="2141" w:type="dxa"/>
            <w:tcBorders>
              <w:top w:val="nil"/>
            </w:tcBorders>
          </w:tcPr>
          <w:p w:rsidR="00537480" w:rsidRPr="00771544" w:rsidRDefault="00537480">
            <w:pPr>
              <w:pStyle w:val="TableParagraph"/>
              <w:rPr>
                <w:rFonts w:ascii="Times New Roman"/>
                <w:sz w:val="16"/>
                <w:szCs w:val="16"/>
              </w:rPr>
            </w:pPr>
          </w:p>
        </w:tc>
      </w:tr>
    </w:tbl>
    <w:p w:rsidR="00537480" w:rsidRPr="00771544" w:rsidRDefault="009E7154">
      <w:pPr>
        <w:pStyle w:val="BodyText"/>
        <w:spacing w:before="5"/>
        <w:rPr>
          <w:rFonts w:ascii="Times New Roman"/>
          <w:sz w:val="16"/>
          <w:szCs w:val="16"/>
        </w:rPr>
      </w:pPr>
      <w:r w:rsidRPr="00771544">
        <w:rPr>
          <w:noProof/>
          <w:sz w:val="16"/>
          <w:szCs w:val="16"/>
        </w:rPr>
        <mc:AlternateContent>
          <mc:Choice Requires="wps">
            <w:drawing>
              <wp:anchor distT="0" distB="0" distL="114300" distR="114300" simplePos="0" relativeHeight="251658752" behindDoc="1" locked="0" layoutInCell="1" allowOverlap="1" wp14:anchorId="27F3DAAB" wp14:editId="5118916F">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6A6A45">
                            <w:pPr>
                              <w:spacing w:before="65"/>
                              <w:ind w:left="103"/>
                            </w:pPr>
                            <w:r>
                              <w:t>1</w:t>
                            </w:r>
                            <w:r w:rsidR="00B67B81">
                              <w:t xml:space="preserve"> </w:t>
                            </w:r>
                            <w:proofErr w:type="gramStart"/>
                            <w:r w:rsidR="00B67B81">
                              <w:t>pages</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6A6A45">
                      <w:pPr>
                        <w:spacing w:before="65"/>
                        <w:ind w:left="103"/>
                      </w:pPr>
                      <w:r>
                        <w:t>1</w:t>
                      </w:r>
                      <w:r w:rsidR="00B67B81">
                        <w:t xml:space="preserve"> </w:t>
                      </w:r>
                      <w:proofErr w:type="gramStart"/>
                      <w:r w:rsidR="00B67B81">
                        <w:t>pages</w:t>
                      </w:r>
                      <w:proofErr w:type="gramEnd"/>
                    </w:p>
                  </w:txbxContent>
                </v:textbox>
                <w10:wrap anchorx="page"/>
              </v:shape>
            </w:pict>
          </mc:Fallback>
        </mc:AlternateContent>
      </w:r>
      <w:r w:rsidRPr="00771544">
        <w:rPr>
          <w:noProof/>
          <w:sz w:val="16"/>
          <w:szCs w:val="16"/>
        </w:rPr>
        <mc:AlternateContent>
          <mc:Choice Requires="wps">
            <w:drawing>
              <wp:anchor distT="0" distB="0" distL="0" distR="0" simplePos="0" relativeHeight="251656704" behindDoc="0" locked="0" layoutInCell="1" allowOverlap="1" wp14:anchorId="36903BD2" wp14:editId="5653C1BA">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C1693C">
                              <w:rPr>
                                <w:rFonts w:eastAsia="Times New Roman" w:cs="Tahoma"/>
                                <w:lang w:eastAsia="zh-CN"/>
                              </w:rPr>
                              <w:t>Communication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C1693C">
                        <w:rPr>
                          <w:rFonts w:eastAsia="Times New Roman" w:cs="Tahoma"/>
                          <w:lang w:eastAsia="zh-CN"/>
                        </w:rPr>
                        <w:t>Communication</w:t>
                      </w:r>
                    </w:p>
                  </w:txbxContent>
                </v:textbox>
                <w10:wrap type="topAndBottom" anchorx="page"/>
              </v:shape>
            </w:pict>
          </mc:Fallback>
        </mc:AlternateContent>
      </w:r>
    </w:p>
    <w:p w:rsidR="00537480" w:rsidRPr="00771544" w:rsidRDefault="00537480">
      <w:pPr>
        <w:pStyle w:val="BodyText"/>
        <w:spacing w:before="9"/>
        <w:rPr>
          <w:rFonts w:ascii="Times New Roman"/>
          <w:sz w:val="16"/>
          <w:szCs w:val="16"/>
        </w:rPr>
      </w:pPr>
    </w:p>
    <w:p w:rsidR="00771544" w:rsidRPr="00771544" w:rsidRDefault="00771544" w:rsidP="00771544">
      <w:pPr>
        <w:rPr>
          <w:rFonts w:cs="Tahoma"/>
          <w:b/>
          <w:sz w:val="16"/>
          <w:szCs w:val="16"/>
          <w:lang w:eastAsia="ja-JP"/>
        </w:rPr>
      </w:pPr>
      <w:r w:rsidRPr="00771544">
        <w:rPr>
          <w:rFonts w:cs="Tahoma"/>
          <w:b/>
          <w:sz w:val="16"/>
          <w:szCs w:val="16"/>
          <w:lang w:eastAsia="ja-JP"/>
        </w:rPr>
        <w:t>POLICY:</w:t>
      </w:r>
    </w:p>
    <w:p w:rsidR="00771544" w:rsidRPr="00771544" w:rsidRDefault="00771544" w:rsidP="00771544">
      <w:pPr>
        <w:rPr>
          <w:rFonts w:cs="Tahoma"/>
          <w:b/>
          <w:sz w:val="16"/>
          <w:szCs w:val="16"/>
          <w:lang w:eastAsia="ja-JP"/>
        </w:rPr>
      </w:pPr>
      <w:r>
        <w:rPr>
          <w:rFonts w:cs="Tahoma"/>
          <w:b/>
          <w:sz w:val="16"/>
          <w:szCs w:val="16"/>
          <w:lang w:eastAsia="ja-JP"/>
        </w:rPr>
        <w:t xml:space="preserve"> </w:t>
      </w:r>
      <w:r w:rsidRPr="00771544">
        <w:rPr>
          <w:rFonts w:cs="Tahoma"/>
          <w:sz w:val="16"/>
          <w:szCs w:val="16"/>
          <w:lang w:val="en-GB"/>
        </w:rPr>
        <w:t xml:space="preserve">It is the policy of culinary department that all departments strive to establish </w:t>
      </w:r>
      <w:r w:rsidRPr="00771544">
        <w:rPr>
          <w:rFonts w:cs="Tahoma"/>
          <w:sz w:val="16"/>
          <w:szCs w:val="16"/>
        </w:rPr>
        <w:t>Effective Communications</w:t>
      </w:r>
    </w:p>
    <w:p w:rsidR="00771544" w:rsidRPr="00771544" w:rsidRDefault="00771544" w:rsidP="00771544">
      <w:pPr>
        <w:pStyle w:val="Heading3"/>
        <w:tabs>
          <w:tab w:val="center" w:pos="4320"/>
        </w:tabs>
        <w:rPr>
          <w:rFonts w:ascii="Candara" w:eastAsia="MS Mincho" w:hAnsi="Candara" w:cs="Tahoma"/>
          <w:b w:val="0"/>
          <w:sz w:val="16"/>
          <w:szCs w:val="16"/>
        </w:rPr>
      </w:pPr>
      <w:r w:rsidRPr="00771544">
        <w:rPr>
          <w:rFonts w:ascii="Candara" w:eastAsia="MS Mincho" w:hAnsi="Candara" w:cs="Tahoma"/>
          <w:b w:val="0"/>
          <w:sz w:val="16"/>
          <w:szCs w:val="16"/>
        </w:rPr>
        <w:t>PURPOSE:</w:t>
      </w:r>
      <w:bookmarkStart w:id="0" w:name="_GoBack"/>
      <w:bookmarkEnd w:id="0"/>
    </w:p>
    <w:p w:rsidR="00771544" w:rsidRPr="00771544" w:rsidRDefault="00771544" w:rsidP="00771544">
      <w:pPr>
        <w:rPr>
          <w:rFonts w:eastAsia="MS Mincho" w:cs="Tahoma"/>
          <w:sz w:val="16"/>
          <w:szCs w:val="16"/>
        </w:rPr>
      </w:pPr>
    </w:p>
    <w:p w:rsidR="00771544" w:rsidRPr="00771544" w:rsidRDefault="00771544" w:rsidP="00771544">
      <w:pPr>
        <w:jc w:val="both"/>
        <w:rPr>
          <w:rFonts w:cs="Tahoma"/>
          <w:sz w:val="16"/>
          <w:szCs w:val="16"/>
        </w:rPr>
      </w:pPr>
      <w:r w:rsidRPr="00771544">
        <w:rPr>
          <w:rFonts w:cs="Tahoma"/>
          <w:sz w:val="16"/>
          <w:szCs w:val="16"/>
          <w:lang w:val="en-GB"/>
        </w:rPr>
        <w:t xml:space="preserve">The purpose of this policy is to ensure </w:t>
      </w:r>
      <w:r w:rsidRPr="00771544">
        <w:rPr>
          <w:rFonts w:cs="Tahoma"/>
          <w:sz w:val="16"/>
          <w:szCs w:val="16"/>
        </w:rPr>
        <w:t>that proper communication and positive work relation exist between the Kitchen department and all departments in the Hotel to facilitate the smooth running of the operation at all times, by coaching and consulting with everyone involved.</w:t>
      </w:r>
    </w:p>
    <w:p w:rsidR="00771544" w:rsidRPr="00771544" w:rsidRDefault="00771544" w:rsidP="00771544">
      <w:pPr>
        <w:jc w:val="both"/>
        <w:rPr>
          <w:rFonts w:cs="Tahoma"/>
          <w:sz w:val="16"/>
          <w:szCs w:val="16"/>
        </w:rPr>
      </w:pPr>
    </w:p>
    <w:p w:rsidR="00771544" w:rsidRPr="00771544" w:rsidRDefault="00771544" w:rsidP="00771544">
      <w:pPr>
        <w:tabs>
          <w:tab w:val="left" w:pos="-1440"/>
          <w:tab w:val="left" w:pos="-720"/>
          <w:tab w:val="left" w:pos="0"/>
          <w:tab w:val="left" w:pos="720"/>
          <w:tab w:val="left" w:pos="1158"/>
          <w:tab w:val="left" w:pos="1440"/>
          <w:tab w:val="left" w:pos="2160"/>
          <w:tab w:val="left" w:pos="2687"/>
          <w:tab w:val="left" w:pos="2880"/>
        </w:tabs>
        <w:suppressAutoHyphens/>
        <w:ind w:right="288"/>
        <w:jc w:val="both"/>
        <w:rPr>
          <w:rFonts w:cs="Tahoma"/>
          <w:sz w:val="16"/>
          <w:szCs w:val="16"/>
        </w:rPr>
      </w:pPr>
      <w:r w:rsidRPr="00771544">
        <w:rPr>
          <w:rFonts w:cs="Tahoma"/>
          <w:sz w:val="16"/>
          <w:szCs w:val="16"/>
        </w:rPr>
        <w:t>To facilitate fluid communications between departments in order to:</w:t>
      </w:r>
    </w:p>
    <w:p w:rsidR="00771544" w:rsidRPr="00771544" w:rsidRDefault="00771544" w:rsidP="00771544">
      <w:pPr>
        <w:tabs>
          <w:tab w:val="left" w:pos="-1440"/>
          <w:tab w:val="left" w:pos="-720"/>
          <w:tab w:val="left" w:pos="0"/>
          <w:tab w:val="left" w:pos="720"/>
          <w:tab w:val="left" w:pos="1158"/>
          <w:tab w:val="left" w:pos="1440"/>
          <w:tab w:val="left" w:pos="2160"/>
          <w:tab w:val="left" w:pos="2687"/>
          <w:tab w:val="left" w:pos="2880"/>
        </w:tabs>
        <w:suppressAutoHyphens/>
        <w:ind w:right="288"/>
        <w:jc w:val="both"/>
        <w:rPr>
          <w:rFonts w:cs="Tahoma"/>
          <w:sz w:val="16"/>
          <w:szCs w:val="16"/>
        </w:rPr>
      </w:pP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Reduce error rates</w:t>
      </w: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Reduce re-work</w:t>
      </w: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Reduce customer complaints</w:t>
      </w: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Reduce rebates</w:t>
      </w: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Increase yield</w:t>
      </w:r>
    </w:p>
    <w:p w:rsidR="00771544" w:rsidRPr="00771544" w:rsidRDefault="00771544" w:rsidP="00771544">
      <w:pPr>
        <w:widowControl/>
        <w:numPr>
          <w:ilvl w:val="0"/>
          <w:numId w:val="3"/>
        </w:numPr>
        <w:tabs>
          <w:tab w:val="left" w:pos="-1440"/>
          <w:tab w:val="left" w:pos="-720"/>
          <w:tab w:val="left" w:pos="0"/>
          <w:tab w:val="left" w:pos="1158"/>
          <w:tab w:val="left" w:pos="1440"/>
          <w:tab w:val="left" w:pos="2160"/>
          <w:tab w:val="left" w:pos="2687"/>
          <w:tab w:val="left" w:pos="2880"/>
        </w:tabs>
        <w:suppressAutoHyphens/>
        <w:autoSpaceDE/>
        <w:autoSpaceDN/>
        <w:ind w:right="288"/>
        <w:jc w:val="both"/>
        <w:rPr>
          <w:rFonts w:cs="Tahoma"/>
          <w:sz w:val="16"/>
          <w:szCs w:val="16"/>
        </w:rPr>
      </w:pPr>
      <w:r w:rsidRPr="00771544">
        <w:rPr>
          <w:rFonts w:cs="Tahoma"/>
          <w:sz w:val="16"/>
          <w:szCs w:val="16"/>
        </w:rPr>
        <w:t>Improve Time Delivery</w:t>
      </w:r>
    </w:p>
    <w:p w:rsidR="00771544" w:rsidRPr="00771544" w:rsidRDefault="00771544" w:rsidP="00771544">
      <w:pPr>
        <w:pStyle w:val="BlockText"/>
        <w:ind w:left="0" w:right="-108"/>
        <w:jc w:val="both"/>
        <w:rPr>
          <w:rFonts w:ascii="Candara" w:hAnsi="Candara" w:cs="Tahoma"/>
          <w:sz w:val="16"/>
          <w:szCs w:val="16"/>
          <w:lang w:eastAsia="ja-JP"/>
        </w:rPr>
      </w:pPr>
    </w:p>
    <w:p w:rsidR="00771544" w:rsidRPr="00771544" w:rsidRDefault="00771544" w:rsidP="00771544">
      <w:pPr>
        <w:tabs>
          <w:tab w:val="left" w:pos="1701"/>
        </w:tabs>
        <w:rPr>
          <w:rFonts w:cs="Tahoma"/>
          <w:b/>
          <w:sz w:val="16"/>
          <w:szCs w:val="16"/>
          <w:lang w:eastAsia="ja-JP"/>
        </w:rPr>
      </w:pPr>
      <w:r w:rsidRPr="00771544">
        <w:rPr>
          <w:rFonts w:cs="Tahoma"/>
          <w:b/>
          <w:sz w:val="16"/>
          <w:szCs w:val="16"/>
          <w:lang w:eastAsia="ja-JP"/>
        </w:rPr>
        <w:t>PROCEDURES:</w:t>
      </w:r>
    </w:p>
    <w:p w:rsidR="00771544" w:rsidRPr="00771544" w:rsidRDefault="00771544" w:rsidP="00771544">
      <w:pPr>
        <w:tabs>
          <w:tab w:val="left" w:pos="1701"/>
        </w:tabs>
        <w:rPr>
          <w:rFonts w:cs="Tahoma"/>
          <w:b/>
          <w:sz w:val="16"/>
          <w:szCs w:val="16"/>
          <w:lang w:eastAsia="ja-JP"/>
        </w:rPr>
      </w:pPr>
    </w:p>
    <w:p w:rsidR="00771544" w:rsidRPr="00771544" w:rsidRDefault="00771544" w:rsidP="00771544">
      <w:pPr>
        <w:tabs>
          <w:tab w:val="left" w:pos="-1440"/>
          <w:tab w:val="left" w:pos="-720"/>
        </w:tabs>
        <w:suppressAutoHyphens/>
        <w:ind w:left="720" w:right="288" w:hanging="720"/>
        <w:jc w:val="both"/>
        <w:rPr>
          <w:rFonts w:cs="Tahoma"/>
          <w:sz w:val="16"/>
          <w:szCs w:val="16"/>
        </w:rPr>
      </w:pPr>
      <w:r w:rsidRPr="00771544">
        <w:rPr>
          <w:rFonts w:cs="Tahoma"/>
          <w:sz w:val="16"/>
          <w:szCs w:val="16"/>
        </w:rPr>
        <w:t>1.</w:t>
      </w:r>
      <w:r w:rsidRPr="00771544">
        <w:rPr>
          <w:rFonts w:cs="Tahoma"/>
          <w:sz w:val="16"/>
          <w:szCs w:val="16"/>
        </w:rPr>
        <w:tab/>
        <w:t xml:space="preserve">Conduct daily culinary briefing with section chefs to disseminate on the information from day to day basis. </w:t>
      </w:r>
    </w:p>
    <w:p w:rsidR="00771544" w:rsidRPr="00771544" w:rsidRDefault="00771544" w:rsidP="00771544">
      <w:pPr>
        <w:tabs>
          <w:tab w:val="left" w:pos="-1440"/>
          <w:tab w:val="left" w:pos="-720"/>
        </w:tabs>
        <w:suppressAutoHyphens/>
        <w:ind w:left="720" w:right="288" w:hanging="720"/>
        <w:jc w:val="both"/>
        <w:rPr>
          <w:rFonts w:cs="Tahoma"/>
          <w:sz w:val="16"/>
          <w:szCs w:val="16"/>
        </w:rPr>
      </w:pPr>
    </w:p>
    <w:p w:rsidR="00771544" w:rsidRPr="00771544" w:rsidRDefault="00771544" w:rsidP="00771544">
      <w:pPr>
        <w:tabs>
          <w:tab w:val="left" w:pos="-1440"/>
          <w:tab w:val="left" w:pos="-720"/>
        </w:tabs>
        <w:suppressAutoHyphens/>
        <w:ind w:left="720" w:right="288" w:hanging="720"/>
        <w:jc w:val="both"/>
        <w:rPr>
          <w:rFonts w:cs="Tahoma"/>
          <w:sz w:val="16"/>
          <w:szCs w:val="16"/>
        </w:rPr>
      </w:pPr>
      <w:r w:rsidRPr="00771544">
        <w:rPr>
          <w:rFonts w:cs="Tahoma"/>
          <w:sz w:val="16"/>
          <w:szCs w:val="16"/>
        </w:rPr>
        <w:t>2.</w:t>
      </w:r>
      <w:r w:rsidRPr="00771544">
        <w:rPr>
          <w:rFonts w:cs="Tahoma"/>
          <w:sz w:val="16"/>
          <w:szCs w:val="16"/>
        </w:rPr>
        <w:tab/>
        <w:t>Participate in Bi Monthly F&amp;B meetings and update on any important related event as well as generate and communicate ideas relevant.</w:t>
      </w:r>
    </w:p>
    <w:p w:rsidR="00771544" w:rsidRPr="00771544" w:rsidRDefault="00771544" w:rsidP="00771544">
      <w:pPr>
        <w:tabs>
          <w:tab w:val="left" w:pos="-1440"/>
          <w:tab w:val="left" w:pos="-720"/>
          <w:tab w:val="left" w:pos="0"/>
        </w:tabs>
        <w:suppressAutoHyphens/>
        <w:ind w:right="288"/>
        <w:jc w:val="both"/>
        <w:rPr>
          <w:rFonts w:cs="Tahoma"/>
          <w:sz w:val="16"/>
          <w:szCs w:val="16"/>
        </w:rPr>
      </w:pPr>
    </w:p>
    <w:p w:rsidR="00771544" w:rsidRPr="00771544" w:rsidRDefault="00771544" w:rsidP="00771544">
      <w:pPr>
        <w:tabs>
          <w:tab w:val="left" w:pos="-1440"/>
          <w:tab w:val="left" w:pos="-720"/>
          <w:tab w:val="left" w:pos="0"/>
        </w:tabs>
        <w:suppressAutoHyphens/>
        <w:ind w:right="288"/>
        <w:jc w:val="both"/>
        <w:rPr>
          <w:rFonts w:cs="Tahoma"/>
          <w:sz w:val="16"/>
          <w:szCs w:val="16"/>
        </w:rPr>
      </w:pPr>
      <w:r w:rsidRPr="00771544">
        <w:rPr>
          <w:rFonts w:cs="Tahoma"/>
          <w:sz w:val="16"/>
          <w:szCs w:val="16"/>
        </w:rPr>
        <w:t>3.</w:t>
      </w:r>
      <w:r w:rsidRPr="00771544">
        <w:rPr>
          <w:rFonts w:cs="Tahoma"/>
          <w:sz w:val="16"/>
          <w:szCs w:val="16"/>
        </w:rPr>
        <w:tab/>
        <w:t>To receive direct feedback from peers and colleagues alike.</w:t>
      </w:r>
    </w:p>
    <w:p w:rsidR="00771544" w:rsidRPr="00771544" w:rsidRDefault="00771544" w:rsidP="00771544">
      <w:pPr>
        <w:tabs>
          <w:tab w:val="left" w:pos="360"/>
          <w:tab w:val="left" w:pos="450"/>
          <w:tab w:val="left" w:pos="810"/>
          <w:tab w:val="left" w:pos="1170"/>
          <w:tab w:val="left" w:pos="2790"/>
        </w:tabs>
        <w:jc w:val="both"/>
        <w:rPr>
          <w:rFonts w:cs="Tahoma"/>
          <w:sz w:val="16"/>
          <w:szCs w:val="16"/>
        </w:rPr>
      </w:pPr>
    </w:p>
    <w:p w:rsidR="00771544" w:rsidRPr="00771544" w:rsidRDefault="00771544" w:rsidP="00771544">
      <w:pPr>
        <w:jc w:val="both"/>
        <w:rPr>
          <w:rFonts w:cs="Tahoma"/>
          <w:sz w:val="16"/>
          <w:szCs w:val="16"/>
        </w:rPr>
      </w:pPr>
      <w:r w:rsidRPr="00771544">
        <w:rPr>
          <w:rFonts w:cs="Tahoma"/>
          <w:sz w:val="16"/>
          <w:szCs w:val="16"/>
        </w:rPr>
        <w:t>4.</w:t>
      </w:r>
      <w:r w:rsidRPr="00771544">
        <w:rPr>
          <w:rFonts w:cs="Tahoma"/>
          <w:sz w:val="16"/>
          <w:szCs w:val="16"/>
        </w:rPr>
        <w:tab/>
        <w:t>To always keep all lines of communication open.</w:t>
      </w:r>
    </w:p>
    <w:p w:rsidR="00771544" w:rsidRPr="00771544" w:rsidRDefault="00771544" w:rsidP="00771544">
      <w:pPr>
        <w:tabs>
          <w:tab w:val="left" w:pos="360"/>
          <w:tab w:val="left" w:pos="450"/>
          <w:tab w:val="left" w:pos="810"/>
          <w:tab w:val="left" w:pos="1170"/>
          <w:tab w:val="left" w:pos="2790"/>
        </w:tabs>
        <w:jc w:val="both"/>
        <w:rPr>
          <w:rFonts w:cs="Tahoma"/>
          <w:sz w:val="16"/>
          <w:szCs w:val="16"/>
        </w:rPr>
      </w:pPr>
    </w:p>
    <w:p w:rsidR="00771544" w:rsidRPr="00771544" w:rsidRDefault="00771544" w:rsidP="00771544">
      <w:pPr>
        <w:ind w:left="720" w:hanging="720"/>
        <w:jc w:val="both"/>
        <w:rPr>
          <w:rFonts w:cs="Tahoma"/>
          <w:sz w:val="16"/>
          <w:szCs w:val="16"/>
        </w:rPr>
      </w:pPr>
      <w:r w:rsidRPr="00771544">
        <w:rPr>
          <w:rFonts w:cs="Tahoma"/>
          <w:sz w:val="16"/>
          <w:szCs w:val="16"/>
        </w:rPr>
        <w:t>5.</w:t>
      </w:r>
      <w:r w:rsidRPr="00771544">
        <w:rPr>
          <w:rFonts w:cs="Tahoma"/>
          <w:sz w:val="16"/>
          <w:szCs w:val="16"/>
        </w:rPr>
        <w:tab/>
        <w:t xml:space="preserve">Ensure a professional communication with one aim in mind – </w:t>
      </w:r>
      <w:r w:rsidRPr="00771544">
        <w:rPr>
          <w:rFonts w:cs="Tahoma"/>
          <w:b/>
          <w:sz w:val="16"/>
          <w:szCs w:val="16"/>
        </w:rPr>
        <w:t>Guest Satisfaction.</w:t>
      </w:r>
    </w:p>
    <w:p w:rsidR="00771544" w:rsidRPr="00771544" w:rsidRDefault="00771544" w:rsidP="00771544">
      <w:pPr>
        <w:jc w:val="both"/>
        <w:rPr>
          <w:rFonts w:cs="Tahoma"/>
          <w:sz w:val="16"/>
          <w:szCs w:val="16"/>
        </w:rPr>
      </w:pPr>
    </w:p>
    <w:p w:rsidR="00771544" w:rsidRPr="00771544" w:rsidRDefault="00771544" w:rsidP="00771544">
      <w:pPr>
        <w:ind w:left="720" w:hanging="720"/>
        <w:jc w:val="both"/>
        <w:rPr>
          <w:rFonts w:cs="Tahoma"/>
          <w:sz w:val="16"/>
          <w:szCs w:val="16"/>
        </w:rPr>
      </w:pPr>
      <w:r w:rsidRPr="00771544">
        <w:rPr>
          <w:rFonts w:cs="Tahoma"/>
          <w:sz w:val="16"/>
          <w:szCs w:val="16"/>
        </w:rPr>
        <w:t>6.</w:t>
      </w:r>
      <w:r w:rsidRPr="00771544">
        <w:rPr>
          <w:rFonts w:cs="Tahoma"/>
          <w:sz w:val="16"/>
          <w:szCs w:val="16"/>
        </w:rPr>
        <w:tab/>
        <w:t>At all times keep professional relationship with fellow colleagues, even from other departments.</w:t>
      </w:r>
    </w:p>
    <w:p w:rsidR="00771544" w:rsidRPr="00771544" w:rsidRDefault="00771544" w:rsidP="00771544">
      <w:pPr>
        <w:jc w:val="both"/>
        <w:rPr>
          <w:rFonts w:cs="Tahoma"/>
          <w:sz w:val="16"/>
          <w:szCs w:val="16"/>
        </w:rPr>
      </w:pPr>
    </w:p>
    <w:p w:rsidR="00771544" w:rsidRPr="00771544" w:rsidRDefault="00771544" w:rsidP="00771544">
      <w:pPr>
        <w:ind w:left="720" w:hanging="720"/>
        <w:jc w:val="both"/>
        <w:rPr>
          <w:rFonts w:cs="Tahoma"/>
          <w:sz w:val="16"/>
          <w:szCs w:val="16"/>
        </w:rPr>
      </w:pPr>
      <w:r w:rsidRPr="00771544">
        <w:rPr>
          <w:rFonts w:cs="Tahoma"/>
          <w:sz w:val="16"/>
          <w:szCs w:val="16"/>
        </w:rPr>
        <w:t>7.</w:t>
      </w:r>
      <w:r w:rsidRPr="00771544">
        <w:rPr>
          <w:rFonts w:cs="Tahoma"/>
          <w:sz w:val="16"/>
          <w:szCs w:val="16"/>
        </w:rPr>
        <w:tab/>
        <w:t>To maintain continuously co-ordination and co-operation between kitchen and service.</w:t>
      </w:r>
    </w:p>
    <w:p w:rsidR="00771544" w:rsidRPr="00771544" w:rsidRDefault="00771544" w:rsidP="00771544">
      <w:pPr>
        <w:tabs>
          <w:tab w:val="left" w:pos="-1440"/>
          <w:tab w:val="left" w:pos="-720"/>
          <w:tab w:val="left" w:pos="0"/>
          <w:tab w:val="left" w:pos="1158"/>
          <w:tab w:val="left" w:pos="1440"/>
          <w:tab w:val="left" w:pos="2160"/>
          <w:tab w:val="left" w:pos="2687"/>
          <w:tab w:val="left" w:pos="2880"/>
        </w:tabs>
        <w:suppressAutoHyphens/>
        <w:ind w:right="288"/>
        <w:jc w:val="both"/>
        <w:rPr>
          <w:rFonts w:cs="Tahoma"/>
          <w:sz w:val="16"/>
          <w:szCs w:val="16"/>
        </w:rPr>
      </w:pPr>
    </w:p>
    <w:p w:rsidR="00771544" w:rsidRPr="00771544" w:rsidRDefault="00771544" w:rsidP="00771544">
      <w:pPr>
        <w:tabs>
          <w:tab w:val="left" w:pos="-1440"/>
          <w:tab w:val="left" w:pos="-720"/>
        </w:tabs>
        <w:suppressAutoHyphens/>
        <w:ind w:right="288"/>
        <w:jc w:val="both"/>
        <w:rPr>
          <w:rFonts w:cs="Tahoma"/>
          <w:b/>
          <w:sz w:val="16"/>
          <w:szCs w:val="16"/>
        </w:rPr>
      </w:pPr>
      <w:r w:rsidRPr="00771544">
        <w:rPr>
          <w:rFonts w:cs="Tahoma"/>
          <w:sz w:val="16"/>
          <w:szCs w:val="16"/>
        </w:rPr>
        <w:t>8.</w:t>
      </w:r>
      <w:r w:rsidRPr="00771544">
        <w:rPr>
          <w:rFonts w:cs="Tahoma"/>
          <w:sz w:val="16"/>
          <w:szCs w:val="16"/>
        </w:rPr>
        <w:tab/>
        <w:t>Applies to all culinary.</w:t>
      </w:r>
    </w:p>
    <w:p w:rsidR="00771544" w:rsidRPr="00771544" w:rsidRDefault="00771544" w:rsidP="00771544">
      <w:pPr>
        <w:rPr>
          <w:rFonts w:ascii="Tahoma" w:hAnsi="Tahoma" w:cs="Tahoma"/>
          <w:sz w:val="16"/>
          <w:szCs w:val="16"/>
          <w:lang w:eastAsia="ja-JP"/>
        </w:rPr>
      </w:pPr>
    </w:p>
    <w:p w:rsidR="00771544" w:rsidRPr="00771544" w:rsidRDefault="00771544" w:rsidP="00771544">
      <w:pPr>
        <w:pStyle w:val="ListParagraph"/>
        <w:ind w:left="612"/>
        <w:rPr>
          <w:rFonts w:ascii="Tahoma" w:hAnsi="Tahoma" w:cs="Tahoma"/>
          <w:sz w:val="16"/>
          <w:szCs w:val="16"/>
          <w:lang w:eastAsia="ja-JP"/>
        </w:rPr>
      </w:pPr>
    </w:p>
    <w:p w:rsidR="00771544" w:rsidRPr="00771544" w:rsidRDefault="00771544" w:rsidP="00771544">
      <w:pPr>
        <w:rPr>
          <w:sz w:val="16"/>
          <w:szCs w:val="16"/>
        </w:rPr>
      </w:pPr>
    </w:p>
    <w:p w:rsidR="00771544" w:rsidRPr="00771544" w:rsidRDefault="00771544" w:rsidP="00771544">
      <w:pPr>
        <w:spacing w:line="480" w:lineRule="auto"/>
        <w:rPr>
          <w:sz w:val="16"/>
          <w:szCs w:val="16"/>
        </w:rPr>
      </w:pPr>
      <w:r w:rsidRPr="00771544">
        <w:rPr>
          <w:sz w:val="16"/>
          <w:szCs w:val="16"/>
        </w:rPr>
        <w:t>Compiled By</w:t>
      </w:r>
      <w:proofErr w:type="gramStart"/>
      <w:r w:rsidRPr="00771544">
        <w:rPr>
          <w:sz w:val="16"/>
          <w:szCs w:val="16"/>
        </w:rPr>
        <w:t>:………………………………………..….</w:t>
      </w:r>
      <w:proofErr w:type="gramEnd"/>
      <w:r w:rsidRPr="00771544">
        <w:rPr>
          <w:sz w:val="16"/>
          <w:szCs w:val="16"/>
        </w:rPr>
        <w:t xml:space="preserve"> </w:t>
      </w:r>
      <w:r w:rsidRPr="00771544">
        <w:rPr>
          <w:sz w:val="16"/>
          <w:szCs w:val="16"/>
        </w:rPr>
        <w:tab/>
      </w:r>
    </w:p>
    <w:p w:rsidR="00771544" w:rsidRPr="00771544" w:rsidRDefault="00771544" w:rsidP="00771544">
      <w:pPr>
        <w:spacing w:line="480" w:lineRule="auto"/>
        <w:rPr>
          <w:sz w:val="16"/>
          <w:szCs w:val="16"/>
        </w:rPr>
      </w:pPr>
      <w:r w:rsidRPr="00771544">
        <w:rPr>
          <w:sz w:val="16"/>
          <w:szCs w:val="16"/>
        </w:rPr>
        <w:t>Approved By</w:t>
      </w:r>
      <w:proofErr w:type="gramStart"/>
      <w:r w:rsidRPr="00771544">
        <w:rPr>
          <w:sz w:val="16"/>
          <w:szCs w:val="16"/>
        </w:rPr>
        <w:t>:……………………………………………</w:t>
      </w:r>
      <w:proofErr w:type="gramEnd"/>
    </w:p>
    <w:p w:rsidR="00771544" w:rsidRPr="00771544" w:rsidRDefault="00771544" w:rsidP="00771544">
      <w:pPr>
        <w:spacing w:line="480" w:lineRule="auto"/>
        <w:rPr>
          <w:sz w:val="16"/>
          <w:szCs w:val="16"/>
        </w:rPr>
      </w:pPr>
      <w:r w:rsidRPr="00771544">
        <w:rPr>
          <w:sz w:val="16"/>
          <w:szCs w:val="16"/>
        </w:rPr>
        <w:t>Date</w:t>
      </w:r>
      <w:proofErr w:type="gramStart"/>
      <w:r w:rsidRPr="00771544">
        <w:rPr>
          <w:sz w:val="16"/>
          <w:szCs w:val="16"/>
        </w:rPr>
        <w:t>:……………………………………………………</w:t>
      </w:r>
      <w:proofErr w:type="gramEnd"/>
    </w:p>
    <w:p w:rsidR="00771544" w:rsidRPr="00771544" w:rsidRDefault="00771544" w:rsidP="00771544">
      <w:pPr>
        <w:spacing w:line="480" w:lineRule="auto"/>
        <w:rPr>
          <w:sz w:val="16"/>
          <w:szCs w:val="16"/>
        </w:rPr>
      </w:pPr>
      <w:r w:rsidRPr="00771544">
        <w:rPr>
          <w:sz w:val="16"/>
          <w:szCs w:val="16"/>
        </w:rPr>
        <w:t>GM ……………………………………………………….</w:t>
      </w:r>
    </w:p>
    <w:p w:rsidR="00537480" w:rsidRPr="00771544" w:rsidRDefault="006A6A45" w:rsidP="006A6A45">
      <w:pPr>
        <w:rPr>
          <w:b/>
          <w:sz w:val="16"/>
          <w:szCs w:val="16"/>
        </w:rPr>
      </w:pPr>
      <w:r>
        <w:rPr>
          <w:sz w:val="16"/>
          <w:szCs w:val="16"/>
        </w:rPr>
        <w:t>Date</w:t>
      </w:r>
      <w:proofErr w:type="gramStart"/>
      <w:r>
        <w:rPr>
          <w:sz w:val="16"/>
          <w:szCs w:val="16"/>
        </w:rPr>
        <w:t>:……………………………………………………</w:t>
      </w:r>
      <w:proofErr w:type="gramEnd"/>
    </w:p>
    <w:sectPr w:rsidR="00537480" w:rsidRPr="00771544">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7D73" w:rsidRDefault="000C7D73">
      <w:r>
        <w:separator/>
      </w:r>
    </w:p>
  </w:endnote>
  <w:endnote w:type="continuationSeparator" w:id="0">
    <w:p w:rsidR="000C7D73" w:rsidRDefault="000C7D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734411D" wp14:editId="4AB2C003">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A6A45">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A6A45">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7D73" w:rsidRDefault="000C7D73">
      <w:r>
        <w:separator/>
      </w:r>
    </w:p>
  </w:footnote>
  <w:footnote w:type="continuationSeparator" w:id="0">
    <w:p w:rsidR="000C7D73" w:rsidRDefault="000C7D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2176" w:rsidRDefault="004A2176" w:rsidP="003D345D">
    <w:pPr>
      <w:pStyle w:val="Header"/>
      <w:tabs>
        <w:tab w:val="clear" w:pos="4680"/>
        <w:tab w:val="clear" w:pos="9360"/>
        <w:tab w:val="right" w:pos="2819"/>
      </w:tabs>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65D6AE3B" wp14:editId="77E6F967">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2FADACD" wp14:editId="1CA8EA61">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2">
    <w:nsid w:val="76D344CD"/>
    <w:multiLevelType w:val="hybridMultilevel"/>
    <w:tmpl w:val="4692B4E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0"/>
  </w:num>
  <w:num w:numId="2">
    <w:abstractNumId w:val="1"/>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C7D73"/>
    <w:rsid w:val="002B10E9"/>
    <w:rsid w:val="002D350B"/>
    <w:rsid w:val="002E5316"/>
    <w:rsid w:val="003D345D"/>
    <w:rsid w:val="003E2B25"/>
    <w:rsid w:val="003F4ACB"/>
    <w:rsid w:val="004A2176"/>
    <w:rsid w:val="00537480"/>
    <w:rsid w:val="00691698"/>
    <w:rsid w:val="006A6A45"/>
    <w:rsid w:val="007607A2"/>
    <w:rsid w:val="00771544"/>
    <w:rsid w:val="007D32D2"/>
    <w:rsid w:val="008164FA"/>
    <w:rsid w:val="00976E4E"/>
    <w:rsid w:val="009E597D"/>
    <w:rsid w:val="009E7154"/>
    <w:rsid w:val="00B67B81"/>
    <w:rsid w:val="00BC1B8F"/>
    <w:rsid w:val="00BC3E66"/>
    <w:rsid w:val="00C1693C"/>
    <w:rsid w:val="00CF7C4A"/>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3">
    <w:name w:val="heading 3"/>
    <w:basedOn w:val="Normal"/>
    <w:next w:val="Normal"/>
    <w:link w:val="Heading3Char"/>
    <w:uiPriority w:val="9"/>
    <w:semiHidden/>
    <w:unhideWhenUsed/>
    <w:qFormat/>
    <w:rsid w:val="0077154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3Char">
    <w:name w:val="Heading 3 Char"/>
    <w:basedOn w:val="DefaultParagraphFont"/>
    <w:link w:val="Heading3"/>
    <w:uiPriority w:val="9"/>
    <w:semiHidden/>
    <w:rsid w:val="00771544"/>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771544"/>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3">
    <w:name w:val="heading 3"/>
    <w:basedOn w:val="Normal"/>
    <w:next w:val="Normal"/>
    <w:link w:val="Heading3Char"/>
    <w:uiPriority w:val="9"/>
    <w:semiHidden/>
    <w:unhideWhenUsed/>
    <w:qFormat/>
    <w:rsid w:val="0077154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3Char">
    <w:name w:val="Heading 3 Char"/>
    <w:basedOn w:val="DefaultParagraphFont"/>
    <w:link w:val="Heading3"/>
    <w:uiPriority w:val="9"/>
    <w:semiHidden/>
    <w:rsid w:val="00771544"/>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771544"/>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D8F639-6A7C-4D05-909B-AF0B50003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230</Words>
  <Characters>1315</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2018-07-13T03:08:00Z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